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接口填写说明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证券出借人资料报备库、独立出借人交易单元报备库、证券出借交易单元报备库填写指南见下，</w:t>
      </w:r>
      <w:r>
        <w:rPr>
          <w:rFonts w:hint="eastAsia" w:ascii="仿宋" w:hAnsi="仿宋" w:eastAsia="仿宋" w:cs="仿宋"/>
          <w:sz w:val="32"/>
          <w:szCs w:val="32"/>
        </w:rPr>
        <w:t>其他字段无特殊说明，请根据《</w:t>
      </w:r>
      <w:r>
        <w:rPr>
          <w:rFonts w:ascii="仿宋" w:hAnsi="仿宋" w:eastAsia="仿宋" w:cs="仿宋"/>
          <w:sz w:val="32"/>
          <w:szCs w:val="32"/>
        </w:rPr>
        <w:t>中国证券金融公司转融通参与人数据接口规范v2.3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第十八节“证券出借人资料报备库”</w:t>
      </w:r>
      <w:r>
        <w:rPr>
          <w:rFonts w:hint="eastAsia" w:ascii="仿宋" w:hAnsi="仿宋" w:eastAsia="仿宋" w:cs="仿宋"/>
          <w:sz w:val="32"/>
          <w:szCs w:val="32"/>
        </w:rPr>
        <w:t>的格式定义填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写。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证券出借人资料报备库填写指南</w:t>
      </w:r>
    </w:p>
    <w:tbl>
      <w:tblPr>
        <w:tblStyle w:val="4"/>
        <w:tblpPr w:leftFromText="180" w:rightFromText="180" w:vertAnchor="text" w:horzAnchor="page" w:tblpX="1787" w:tblpY="168"/>
        <w:tblOverlap w:val="never"/>
        <w:tblW w:w="87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15"/>
        <w:gridCol w:w="1845"/>
        <w:gridCol w:w="1035"/>
        <w:gridCol w:w="4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double" w:color="auto" w:sz="6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000000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5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字段名</w:t>
            </w:r>
          </w:p>
        </w:tc>
        <w:tc>
          <w:tcPr>
            <w:tcW w:w="1845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字段描述</w:t>
            </w:r>
          </w:p>
        </w:tc>
        <w:tc>
          <w:tcPr>
            <w:tcW w:w="1035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4206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6" w:space="0"/>
            </w:tcBorders>
            <w:shd w:val="clear" w:color="000000" w:fill="E0E0E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JSJG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结算机构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C10</w:t>
            </w:r>
          </w:p>
        </w:tc>
        <w:tc>
          <w:tcPr>
            <w:tcW w:w="4206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代理证券公司在中证金融开立的结算机构代码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SBXH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申报序号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N8</w:t>
            </w:r>
          </w:p>
        </w:tc>
        <w:tc>
          <w:tcPr>
            <w:tcW w:w="4206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同一代理证券公司申报序号当日唯一，且不能为零。当天重复报备，序号要往后排列。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CJRJC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出借人简称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C32</w:t>
            </w:r>
          </w:p>
        </w:tc>
        <w:tc>
          <w:tcPr>
            <w:tcW w:w="4206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t>出借人</w:t>
            </w:r>
            <w:r>
              <w:rPr>
                <w:rFonts w:hint="eastAsia"/>
                <w:lang w:val="en-US" w:eastAsia="zh-CN"/>
              </w:rPr>
              <w:t>简称</w:t>
            </w:r>
            <w:r>
              <w:t>+QFII/RQFII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CJRQC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出借人全称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C128</w:t>
            </w:r>
          </w:p>
        </w:tc>
        <w:tc>
          <w:tcPr>
            <w:tcW w:w="4206" w:type="dxa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t>出借人全称+QFII/RQFII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CJRXZ</w:t>
            </w:r>
          </w:p>
        </w:tc>
        <w:tc>
          <w:tcPr>
            <w:tcW w:w="18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出借人性质</w:t>
            </w:r>
          </w:p>
        </w:tc>
        <w:tc>
          <w:tcPr>
            <w:tcW w:w="103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4206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选择7-QFII/RQFII。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nil"/>
              <w:left w:val="double" w:color="auto" w:sz="6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CJRLB</w:t>
            </w:r>
          </w:p>
        </w:tc>
        <w:tc>
          <w:tcPr>
            <w:tcW w:w="18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出借人类别</w:t>
            </w:r>
          </w:p>
        </w:tc>
        <w:tc>
          <w:tcPr>
            <w:tcW w:w="103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选择1--非独立出借人。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DLQSMC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代理券商名称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C32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填写代理证券公司名称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CJZQLY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出借证券来源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选择2-产品。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CPMC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C40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填写证券账户名称，需体现自营或管理的客户资金。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ZJLX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出借人证件类型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C1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选择0--营业执照。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ZJHM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出借人证件号码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C64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填写经营证券期货业务许可证号码。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FRMC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法人代表名称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C32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填写经营证券期货业务许可证中的负责人姓名。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65" w:type="dxa"/>
            <w:tcBorders>
              <w:top w:val="single" w:color="auto" w:sz="4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ZJGDM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组织机构代码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C32</w:t>
            </w:r>
          </w:p>
        </w:tc>
        <w:tc>
          <w:tcPr>
            <w:tcW w:w="4206" w:type="dxa"/>
            <w:tcBorders>
              <w:top w:val="single" w:color="auto" w:sz="4" w:space="0"/>
              <w:left w:val="nil"/>
              <w:bottom w:val="single" w:color="auto" w:sz="8" w:space="0"/>
              <w:right w:val="double" w:color="auto" w:sz="6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填写经营证券期货业务许可证号码。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321" w:firstLineChars="1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独立出借人交易单元报备库填写指南</w:t>
      </w:r>
    </w:p>
    <w:tbl>
      <w:tblPr>
        <w:tblStyle w:val="4"/>
        <w:tblW w:w="87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1" w:type="dxa"/>
          <w:bottom w:w="0" w:type="dxa"/>
          <w:right w:w="101" w:type="dxa"/>
        </w:tblCellMar>
      </w:tblPr>
      <w:tblGrid>
        <w:gridCol w:w="710"/>
        <w:gridCol w:w="951"/>
        <w:gridCol w:w="2152"/>
        <w:gridCol w:w="722"/>
        <w:gridCol w:w="423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643" w:hRule="atLeast"/>
        </w:trPr>
        <w:tc>
          <w:tcPr>
            <w:tcW w:w="710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951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字段名</w:t>
            </w:r>
          </w:p>
        </w:tc>
        <w:tc>
          <w:tcPr>
            <w:tcW w:w="2152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字段描述</w:t>
            </w:r>
          </w:p>
        </w:tc>
        <w:tc>
          <w:tcPr>
            <w:tcW w:w="722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类型</w:t>
            </w:r>
          </w:p>
        </w:tc>
        <w:tc>
          <w:tcPr>
            <w:tcW w:w="4239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951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CJRMC</w:t>
            </w:r>
          </w:p>
        </w:tc>
        <w:tc>
          <w:tcPr>
            <w:tcW w:w="215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独立出借人、代理券商名称</w:t>
            </w:r>
          </w:p>
        </w:tc>
        <w:tc>
          <w:tcPr>
            <w:tcW w:w="72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C64</w:t>
            </w:r>
          </w:p>
        </w:tc>
        <w:tc>
          <w:tcPr>
            <w:tcW w:w="4239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代理证券公司</w:t>
            </w:r>
            <w:r>
              <w:rPr>
                <w:rFonts w:hint="eastAsia" w:ascii="宋体" w:hAnsi="宋体"/>
                <w:color w:val="000000"/>
                <w:szCs w:val="21"/>
              </w:rPr>
              <w:t>名称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951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CJRZDBM</w:t>
            </w:r>
          </w:p>
        </w:tc>
        <w:tc>
          <w:tcPr>
            <w:tcW w:w="215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独立出借人、代理券商中登参与人编码</w:t>
            </w:r>
          </w:p>
        </w:tc>
        <w:tc>
          <w:tcPr>
            <w:tcW w:w="72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C32</w:t>
            </w:r>
          </w:p>
        </w:tc>
        <w:tc>
          <w:tcPr>
            <w:tcW w:w="4239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代理证券公司</w:t>
            </w:r>
            <w:r>
              <w:rPr>
                <w:rFonts w:hint="eastAsia" w:ascii="宋体" w:hAnsi="宋体"/>
                <w:color w:val="000000"/>
                <w:szCs w:val="21"/>
              </w:rPr>
              <w:t>在中国结算开立的参与人编码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951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JSJG</w:t>
            </w:r>
          </w:p>
        </w:tc>
        <w:tc>
          <w:tcPr>
            <w:tcW w:w="215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独立出借人、代理券商中证金融结算机构</w:t>
            </w:r>
          </w:p>
        </w:tc>
        <w:tc>
          <w:tcPr>
            <w:tcW w:w="72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C10</w:t>
            </w:r>
          </w:p>
        </w:tc>
        <w:tc>
          <w:tcPr>
            <w:tcW w:w="4239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代理证券公司</w:t>
            </w:r>
            <w:r>
              <w:rPr>
                <w:rFonts w:hint="eastAsia" w:ascii="宋体" w:hAnsi="宋体"/>
                <w:color w:val="000000"/>
                <w:szCs w:val="21"/>
              </w:rPr>
              <w:t>在中证金融开立的结算机构编码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951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CPQC</w:t>
            </w:r>
          </w:p>
        </w:tc>
        <w:tc>
          <w:tcPr>
            <w:tcW w:w="215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产品名称全称</w:t>
            </w:r>
          </w:p>
        </w:tc>
        <w:tc>
          <w:tcPr>
            <w:tcW w:w="72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C64</w:t>
            </w:r>
          </w:p>
        </w:tc>
        <w:tc>
          <w:tcPr>
            <w:tcW w:w="4239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/>
                <w:color w:val="000000"/>
                <w:szCs w:val="21"/>
              </w:rPr>
              <w:t>QFII</w:t>
            </w:r>
            <w:r>
              <w:rPr>
                <w:rFonts w:ascii="宋体" w:hAnsi="宋体"/>
                <w:color w:val="000000"/>
                <w:szCs w:val="21"/>
              </w:rPr>
              <w:t>/RQFII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证券账户</w:t>
            </w:r>
            <w:r>
              <w:rPr>
                <w:rFonts w:hint="eastAsia" w:ascii="宋体" w:hAnsi="宋体"/>
                <w:color w:val="000000"/>
                <w:szCs w:val="21"/>
              </w:rPr>
              <w:t>名称全称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951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CPJC</w:t>
            </w:r>
          </w:p>
        </w:tc>
        <w:tc>
          <w:tcPr>
            <w:tcW w:w="215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产品名称简称</w:t>
            </w:r>
          </w:p>
        </w:tc>
        <w:tc>
          <w:tcPr>
            <w:tcW w:w="72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C32</w:t>
            </w:r>
          </w:p>
        </w:tc>
        <w:tc>
          <w:tcPr>
            <w:tcW w:w="4239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/>
                <w:color w:val="000000"/>
                <w:szCs w:val="21"/>
              </w:rPr>
              <w:t>QFII</w:t>
            </w:r>
            <w:r>
              <w:rPr>
                <w:rFonts w:ascii="宋体" w:hAnsi="宋体"/>
                <w:color w:val="000000"/>
                <w:szCs w:val="21"/>
              </w:rPr>
              <w:t>/RQFII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证券账户</w:t>
            </w:r>
            <w:r>
              <w:rPr>
                <w:rFonts w:hint="eastAsia" w:ascii="宋体" w:hAnsi="宋体"/>
                <w:color w:val="000000"/>
                <w:szCs w:val="21"/>
              </w:rPr>
              <w:t>名称简称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951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ZQZH</w:t>
            </w:r>
          </w:p>
        </w:tc>
        <w:tc>
          <w:tcPr>
            <w:tcW w:w="215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产品的证券账户</w:t>
            </w:r>
          </w:p>
        </w:tc>
        <w:tc>
          <w:tcPr>
            <w:tcW w:w="72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C32</w:t>
            </w:r>
          </w:p>
        </w:tc>
        <w:tc>
          <w:tcPr>
            <w:tcW w:w="4239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/>
                <w:color w:val="000000"/>
                <w:szCs w:val="21"/>
              </w:rPr>
              <w:t>QFII</w:t>
            </w:r>
            <w:r>
              <w:rPr>
                <w:rFonts w:ascii="宋体" w:hAnsi="宋体"/>
                <w:color w:val="000000"/>
                <w:szCs w:val="21"/>
              </w:rPr>
              <w:t>/RQFII</w:t>
            </w:r>
            <w:r>
              <w:rPr>
                <w:rFonts w:hint="eastAsia" w:ascii="宋体" w:hAnsi="宋体"/>
                <w:color w:val="000000"/>
                <w:szCs w:val="21"/>
              </w:rPr>
              <w:t>产品的证券账户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951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JYDY</w:t>
            </w:r>
          </w:p>
        </w:tc>
        <w:tc>
          <w:tcPr>
            <w:tcW w:w="215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产品的交易单元</w:t>
            </w:r>
          </w:p>
        </w:tc>
        <w:tc>
          <w:tcPr>
            <w:tcW w:w="72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C6</w:t>
            </w:r>
          </w:p>
        </w:tc>
        <w:tc>
          <w:tcPr>
            <w:tcW w:w="4239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/>
                <w:color w:val="000000"/>
                <w:szCs w:val="21"/>
              </w:rPr>
              <w:t>QFII</w:t>
            </w:r>
            <w:r>
              <w:rPr>
                <w:rFonts w:ascii="宋体" w:hAnsi="宋体"/>
                <w:color w:val="000000"/>
                <w:szCs w:val="21"/>
              </w:rPr>
              <w:t>/RQFII</w:t>
            </w:r>
            <w:r>
              <w:rPr>
                <w:rFonts w:hint="eastAsia" w:ascii="宋体" w:hAnsi="宋体"/>
                <w:color w:val="000000"/>
                <w:szCs w:val="21"/>
              </w:rPr>
              <w:t>产品的专用交易单元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362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8</w:t>
            </w:r>
          </w:p>
        </w:tc>
        <w:tc>
          <w:tcPr>
            <w:tcW w:w="951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TGRMC</w:t>
            </w:r>
          </w:p>
        </w:tc>
        <w:tc>
          <w:tcPr>
            <w:tcW w:w="215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产品对应托管人名称</w:t>
            </w:r>
          </w:p>
        </w:tc>
        <w:tc>
          <w:tcPr>
            <w:tcW w:w="722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C64</w:t>
            </w:r>
          </w:p>
        </w:tc>
        <w:tc>
          <w:tcPr>
            <w:tcW w:w="4239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/>
                <w:color w:val="000000"/>
                <w:szCs w:val="21"/>
              </w:rPr>
              <w:t>产品对应托管人名称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9</w:t>
            </w:r>
          </w:p>
        </w:tc>
        <w:tc>
          <w:tcPr>
            <w:tcW w:w="95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TGRZDBM</w:t>
            </w:r>
          </w:p>
        </w:tc>
        <w:tc>
          <w:tcPr>
            <w:tcW w:w="215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托管人中登参与人编码</w:t>
            </w:r>
          </w:p>
        </w:tc>
        <w:tc>
          <w:tcPr>
            <w:tcW w:w="72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C32</w:t>
            </w:r>
          </w:p>
        </w:tc>
        <w:tc>
          <w:tcPr>
            <w:tcW w:w="423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/>
                <w:color w:val="000000"/>
                <w:szCs w:val="21"/>
              </w:rPr>
              <w:t>托管人在中国结算开立的参与人编码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</w:t>
            </w:r>
          </w:p>
        </w:tc>
        <w:tc>
          <w:tcPr>
            <w:tcW w:w="95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TGRJSJG</w:t>
            </w:r>
          </w:p>
        </w:tc>
        <w:tc>
          <w:tcPr>
            <w:tcW w:w="215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托管人中证金融结算机构</w:t>
            </w:r>
          </w:p>
        </w:tc>
        <w:tc>
          <w:tcPr>
            <w:tcW w:w="72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C10</w:t>
            </w:r>
          </w:p>
        </w:tc>
        <w:tc>
          <w:tcPr>
            <w:tcW w:w="423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/>
                <w:color w:val="000000"/>
                <w:szCs w:val="21"/>
              </w:rPr>
              <w:t>托管人在中证金融开立的结算机构编码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</w:tbl>
    <w:p>
      <w:pPr>
        <w:rPr>
          <w:rFonts w:hint="eastAsia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321" w:firstLineChars="1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证券出借交易单元报备库填写指南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860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1" w:type="dxa"/>
          <w:bottom w:w="0" w:type="dxa"/>
          <w:right w:w="101" w:type="dxa"/>
        </w:tblCellMar>
      </w:tblPr>
      <w:tblGrid>
        <w:gridCol w:w="710"/>
        <w:gridCol w:w="1134"/>
        <w:gridCol w:w="2085"/>
        <w:gridCol w:w="850"/>
        <w:gridCol w:w="382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643" w:hRule="atLeast"/>
        </w:trPr>
        <w:tc>
          <w:tcPr>
            <w:tcW w:w="710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字段名</w:t>
            </w:r>
          </w:p>
        </w:tc>
        <w:tc>
          <w:tcPr>
            <w:tcW w:w="2085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字段描述</w:t>
            </w:r>
          </w:p>
        </w:tc>
        <w:tc>
          <w:tcPr>
            <w:tcW w:w="850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类型</w:t>
            </w:r>
          </w:p>
        </w:tc>
        <w:tc>
          <w:tcPr>
            <w:tcW w:w="3827" w:type="dxa"/>
            <w:tcBorders>
              <w:top w:val="double" w:color="auto" w:sz="4" w:space="0"/>
              <w:bottom w:val="single" w:color="auto" w:sz="6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JSJG</w:t>
            </w:r>
          </w:p>
        </w:tc>
        <w:tc>
          <w:tcPr>
            <w:tcW w:w="2085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结算机构</w:t>
            </w:r>
          </w:p>
        </w:tc>
        <w:tc>
          <w:tcPr>
            <w:tcW w:w="85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C10</w:t>
            </w:r>
          </w:p>
        </w:tc>
        <w:tc>
          <w:tcPr>
            <w:tcW w:w="3827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代理证券公司</w:t>
            </w:r>
            <w:r>
              <w:rPr>
                <w:rFonts w:hint="eastAsia" w:ascii="宋体" w:hAnsi="宋体"/>
                <w:color w:val="000000"/>
                <w:szCs w:val="21"/>
              </w:rPr>
              <w:t>在中证金融开立的结算机构编码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JSJGMC</w:t>
            </w:r>
          </w:p>
        </w:tc>
        <w:tc>
          <w:tcPr>
            <w:tcW w:w="2085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机构全称</w:t>
            </w:r>
          </w:p>
        </w:tc>
        <w:tc>
          <w:tcPr>
            <w:tcW w:w="85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C64</w:t>
            </w:r>
          </w:p>
        </w:tc>
        <w:tc>
          <w:tcPr>
            <w:tcW w:w="3827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代理证券公司</w:t>
            </w:r>
            <w:r>
              <w:rPr>
                <w:rFonts w:hint="eastAsia" w:ascii="宋体" w:hAnsi="宋体"/>
                <w:color w:val="000000"/>
                <w:szCs w:val="21"/>
              </w:rPr>
              <w:t>全称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</w:t>
            </w:r>
            <w:r>
              <w:rPr>
                <w:rFonts w:hint="eastAsia" w:ascii="宋体" w:hAnsi="宋体"/>
                <w:color w:val="000000"/>
                <w:szCs w:val="21"/>
              </w:rPr>
              <w:t>YR</w:t>
            </w:r>
            <w:r>
              <w:rPr>
                <w:rFonts w:ascii="宋体" w:hAnsi="宋体"/>
                <w:color w:val="000000"/>
                <w:szCs w:val="21"/>
              </w:rPr>
              <w:t>DM</w:t>
            </w:r>
          </w:p>
        </w:tc>
        <w:tc>
          <w:tcPr>
            <w:tcW w:w="2085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中登参与人编码</w:t>
            </w:r>
          </w:p>
        </w:tc>
        <w:tc>
          <w:tcPr>
            <w:tcW w:w="85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C32</w:t>
            </w:r>
          </w:p>
        </w:tc>
        <w:tc>
          <w:tcPr>
            <w:tcW w:w="3827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/>
                <w:color w:val="000000"/>
                <w:szCs w:val="21"/>
              </w:rPr>
              <w:t>代理证券公司在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中国结算</w:t>
            </w:r>
            <w:r>
              <w:rPr>
                <w:rFonts w:hint="eastAsia" w:ascii="宋体" w:hAnsi="宋体"/>
                <w:color w:val="000000"/>
                <w:szCs w:val="21"/>
              </w:rPr>
              <w:t>开立的参与人编码。如无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中国结算</w:t>
            </w:r>
            <w:r>
              <w:rPr>
                <w:rFonts w:hint="eastAsia" w:ascii="宋体" w:hAnsi="宋体"/>
                <w:color w:val="000000"/>
                <w:szCs w:val="21"/>
              </w:rPr>
              <w:t>参与人编码则填写为0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JYDY</w:t>
            </w:r>
          </w:p>
        </w:tc>
        <w:tc>
          <w:tcPr>
            <w:tcW w:w="2085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交易单元</w:t>
            </w:r>
          </w:p>
        </w:tc>
        <w:tc>
          <w:tcPr>
            <w:tcW w:w="85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C6</w:t>
            </w:r>
          </w:p>
        </w:tc>
        <w:tc>
          <w:tcPr>
            <w:tcW w:w="3827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/>
                <w:color w:val="000000"/>
                <w:szCs w:val="21"/>
              </w:rPr>
              <w:t>QFII</w:t>
            </w:r>
            <w:r>
              <w:rPr>
                <w:rFonts w:ascii="宋体" w:hAnsi="宋体"/>
                <w:color w:val="000000"/>
                <w:szCs w:val="21"/>
              </w:rPr>
              <w:t>/RQFII</w:t>
            </w:r>
            <w:r>
              <w:rPr>
                <w:rFonts w:hint="eastAsia" w:ascii="宋体" w:hAnsi="宋体"/>
                <w:color w:val="000000"/>
                <w:szCs w:val="21"/>
              </w:rPr>
              <w:t>产品的专用交易单元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1" w:type="dxa"/>
            <w:bottom w:w="0" w:type="dxa"/>
            <w:right w:w="101" w:type="dxa"/>
          </w:tblCellMar>
        </w:tblPrEx>
        <w:trPr>
          <w:trHeight w:val="433" w:hRule="atLeast"/>
        </w:trPr>
        <w:tc>
          <w:tcPr>
            <w:tcW w:w="71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BFJZH</w:t>
            </w:r>
          </w:p>
        </w:tc>
        <w:tc>
          <w:tcPr>
            <w:tcW w:w="2085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备付金账号</w:t>
            </w:r>
          </w:p>
        </w:tc>
        <w:tc>
          <w:tcPr>
            <w:tcW w:w="850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C32</w:t>
            </w:r>
          </w:p>
        </w:tc>
        <w:tc>
          <w:tcPr>
            <w:tcW w:w="3827" w:type="dxa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填写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代理证券公司</w:t>
            </w:r>
            <w:r>
              <w:rPr>
                <w:rFonts w:hint="eastAsia" w:ascii="宋体" w:hAnsi="宋体"/>
                <w:color w:val="000000"/>
                <w:szCs w:val="21"/>
              </w:rPr>
              <w:t>备付金账户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，但是相关费用不根据此项目进行划转。</w:t>
            </w:r>
          </w:p>
        </w:tc>
      </w:tr>
    </w:tbl>
    <w:p>
      <w:pPr>
        <w:rPr>
          <w:rFonts w:hint="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8A"/>
    <w:rsid w:val="000E61BB"/>
    <w:rsid w:val="003264E7"/>
    <w:rsid w:val="00543073"/>
    <w:rsid w:val="006A7C8A"/>
    <w:rsid w:val="007C090C"/>
    <w:rsid w:val="0089196B"/>
    <w:rsid w:val="00996D84"/>
    <w:rsid w:val="00C80D30"/>
    <w:rsid w:val="0F4A5F11"/>
    <w:rsid w:val="199E72BF"/>
    <w:rsid w:val="1B1E6B73"/>
    <w:rsid w:val="23E6116C"/>
    <w:rsid w:val="268E5F63"/>
    <w:rsid w:val="2ADF200B"/>
    <w:rsid w:val="2C1D4F25"/>
    <w:rsid w:val="30E3722A"/>
    <w:rsid w:val="31612395"/>
    <w:rsid w:val="33F014F6"/>
    <w:rsid w:val="34EA6D1A"/>
    <w:rsid w:val="44E55705"/>
    <w:rsid w:val="51A35172"/>
    <w:rsid w:val="59BE21FC"/>
    <w:rsid w:val="731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1191</Characters>
  <Lines>9</Lines>
  <Paragraphs>2</Paragraphs>
  <TotalTime>2</TotalTime>
  <ScaleCrop>false</ScaleCrop>
  <LinksUpToDate>false</LinksUpToDate>
  <CharactersWithSpaces>1397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2020-10-21T06:18:00Z</dcterms:created>
  <dc:creator>张 檬</dc:creator>
  <cp:lastModifiedBy>璐璐 </cp:lastModifiedBy>
  <cp:lastPrinted>2020-10-22T01:48:00Z</cp:lastPrinted>
  <dcterms:modified xsi:type="dcterms:W3CDTF">2020-10-30T10:40:14Z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