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shd w:val="clear" w:color="auto" w:fill="auto"/>
        <w:kinsoku/>
        <w:wordWrap/>
        <w:overflowPunct/>
        <w:topLinePunct w:val="0"/>
        <w:autoSpaceDE/>
        <w:autoSpaceDN/>
        <w:bidi w:val="0"/>
        <w:adjustRightInd/>
        <w:snapToGrid/>
        <w:spacing w:before="120" w:after="120" w:line="360" w:lineRule="auto"/>
        <w:jc w:val="center"/>
        <w:textAlignment w:val="auto"/>
        <w:rPr>
          <w:rFonts w:hint="eastAsia" w:ascii="仿宋" w:hAnsi="仿宋" w:eastAsia="仿宋" w:cs="仿宋"/>
          <w:bCs w:val="0"/>
          <w:sz w:val="36"/>
          <w:szCs w:val="36"/>
          <w:highlight w:val="none"/>
          <w:lang w:eastAsia="zh-CN"/>
        </w:rPr>
      </w:pPr>
      <w:bookmarkStart w:id="15" w:name="_GoBack"/>
      <w:r>
        <w:rPr>
          <w:rFonts w:hint="eastAsia" w:ascii="仿宋" w:hAnsi="仿宋" w:eastAsia="仿宋" w:cs="仿宋"/>
          <w:bCs w:val="0"/>
          <w:sz w:val="36"/>
          <w:szCs w:val="36"/>
          <w:highlight w:val="none"/>
        </w:rPr>
        <w:t>中国证券金融股份有限公司灾备机房网络设备项目</w:t>
      </w:r>
      <w:r>
        <w:rPr>
          <w:rFonts w:hint="eastAsia" w:ascii="仿宋" w:hAnsi="仿宋" w:eastAsia="仿宋" w:cs="仿宋"/>
          <w:bCs w:val="0"/>
          <w:sz w:val="36"/>
          <w:szCs w:val="36"/>
          <w:highlight w:val="none"/>
          <w:lang w:eastAsia="zh-CN"/>
        </w:rPr>
        <w:t>招标公告</w:t>
      </w:r>
    </w:p>
    <w:bookmarkEnd w:id="15"/>
    <w:p>
      <w:pPr>
        <w:shd w:val="clear" w:color="auto" w:fill="auto"/>
        <w:jc w:val="center"/>
        <w:rPr>
          <w:rFonts w:hint="eastAsia" w:ascii="仿宋" w:hAnsi="仿宋" w:eastAsia="仿宋" w:cs="仿宋"/>
          <w:b/>
          <w:sz w:val="24"/>
          <w:highlight w:val="none"/>
        </w:rPr>
      </w:pPr>
    </w:p>
    <w:p>
      <w:pPr>
        <w:pBdr>
          <w:top w:val="single" w:color="auto" w:sz="4" w:space="1"/>
          <w:left w:val="single" w:color="auto" w:sz="4" w:space="4"/>
          <w:bottom w:val="single" w:color="auto" w:sz="4" w:space="1"/>
          <w:right w:val="single" w:color="auto" w:sz="4" w:space="4"/>
        </w:pBdr>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中国证券金融股份有限公司太保灾备机房搬迁项目配套网络设备项目</w:t>
      </w:r>
      <w:r>
        <w:rPr>
          <w:rFonts w:hint="eastAsia" w:ascii="仿宋" w:hAnsi="仿宋" w:eastAsia="仿宋" w:cs="仿宋"/>
          <w:sz w:val="24"/>
          <w:highlight w:val="none"/>
        </w:rPr>
        <w:t>的潜在投标人应在中国通用招标网下载获取招标文件，并于</w:t>
      </w:r>
      <w:r>
        <w:rPr>
          <w:rFonts w:hint="eastAsia" w:ascii="仿宋" w:hAnsi="仿宋" w:eastAsia="仿宋" w:cs="仿宋"/>
          <w:sz w:val="24"/>
          <w:highlight w:val="none"/>
          <w:lang w:eastAsia="zh-CN"/>
        </w:rPr>
        <w:t>2023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0时（北京时间）前递交投标文件。</w:t>
      </w:r>
    </w:p>
    <w:p>
      <w:pPr>
        <w:shd w:val="clear" w:color="auto" w:fill="auto"/>
        <w:spacing w:before="200" w:after="200" w:line="360" w:lineRule="auto"/>
        <w:rPr>
          <w:rFonts w:hint="eastAsia" w:ascii="仿宋" w:hAnsi="仿宋" w:eastAsia="仿宋" w:cs="仿宋"/>
          <w:b/>
          <w:kern w:val="0"/>
          <w:sz w:val="24"/>
          <w:highlight w:val="none"/>
        </w:rPr>
      </w:pPr>
      <w:bookmarkStart w:id="0" w:name="_Toc28359002"/>
      <w:bookmarkStart w:id="1" w:name="_Toc28359079"/>
      <w:bookmarkStart w:id="2" w:name="_Hlk24379207"/>
      <w:r>
        <w:rPr>
          <w:rFonts w:hint="eastAsia" w:ascii="仿宋" w:hAnsi="仿宋" w:eastAsia="仿宋" w:cs="仿宋"/>
          <w:b/>
          <w:kern w:val="0"/>
          <w:sz w:val="24"/>
          <w:highlight w:val="none"/>
        </w:rPr>
        <w:t>一、项目基本情况</w:t>
      </w:r>
      <w:bookmarkEnd w:id="0"/>
      <w:bookmarkEnd w:id="1"/>
    </w:p>
    <w:p>
      <w:pPr>
        <w:widowControl w:val="0"/>
        <w:shd w:val="clear" w:color="auto" w:fill="auto"/>
        <w:spacing w:line="360" w:lineRule="auto"/>
        <w:ind w:firstLine="480" w:firstLineChars="200"/>
        <w:rPr>
          <w:rFonts w:hint="eastAsia" w:ascii="仿宋" w:hAnsi="仿宋" w:eastAsia="仿宋" w:cs="仿宋"/>
          <w:sz w:val="24"/>
          <w:highlight w:val="none"/>
          <w:lang w:val="en-US"/>
        </w:rPr>
      </w:pPr>
      <w:r>
        <w:rPr>
          <w:rFonts w:hint="eastAsia" w:ascii="仿宋" w:hAnsi="仿宋" w:eastAsia="仿宋" w:cs="仿宋"/>
          <w:sz w:val="24"/>
          <w:highlight w:val="none"/>
        </w:rPr>
        <w:t>1.招标编号：</w:t>
      </w:r>
      <w:r>
        <w:rPr>
          <w:rFonts w:hint="eastAsia" w:ascii="仿宋" w:hAnsi="仿宋" w:eastAsia="仿宋" w:cs="仿宋"/>
          <w:sz w:val="24"/>
          <w:highlight w:val="none"/>
          <w:lang w:eastAsia="zh-CN"/>
        </w:rPr>
        <w:t>0701-23400709R020</w:t>
      </w:r>
    </w:p>
    <w:p>
      <w:pPr>
        <w:widowControl w:val="0"/>
        <w:shd w:val="clear" w:color="auto" w:fill="auto"/>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2.项目名称：</w:t>
      </w:r>
      <w:r>
        <w:rPr>
          <w:rFonts w:hint="eastAsia" w:ascii="仿宋" w:hAnsi="仿宋" w:eastAsia="仿宋" w:cs="仿宋"/>
          <w:sz w:val="24"/>
          <w:highlight w:val="none"/>
          <w:lang w:eastAsia="zh-CN"/>
        </w:rPr>
        <w:t>中国证券金融股份有限公司灾备机房网络设备项目</w:t>
      </w:r>
    </w:p>
    <w:bookmarkEnd w:id="2"/>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3.预算金额：</w:t>
      </w:r>
      <w:r>
        <w:rPr>
          <w:rFonts w:hint="eastAsia" w:ascii="仿宋" w:hAnsi="仿宋" w:eastAsia="仿宋" w:cs="仿宋"/>
          <w:sz w:val="24"/>
          <w:highlight w:val="none"/>
          <w:lang w:val="en-US" w:eastAsia="zh-CN"/>
        </w:rPr>
        <w:t>588</w:t>
      </w:r>
      <w:r>
        <w:rPr>
          <w:rFonts w:hint="eastAsia" w:ascii="仿宋" w:hAnsi="仿宋" w:eastAsia="仿宋" w:cs="仿宋"/>
          <w:sz w:val="24"/>
          <w:highlight w:val="none"/>
        </w:rPr>
        <w:t>万元</w:t>
      </w:r>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4.最高限价：</w:t>
      </w:r>
      <w:r>
        <w:rPr>
          <w:rFonts w:hint="eastAsia" w:ascii="仿宋" w:hAnsi="仿宋" w:eastAsia="仿宋" w:cs="仿宋"/>
          <w:sz w:val="24"/>
          <w:highlight w:val="none"/>
          <w:lang w:val="en-US" w:eastAsia="zh-CN"/>
        </w:rPr>
        <w:t>588</w:t>
      </w:r>
      <w:r>
        <w:rPr>
          <w:rFonts w:hint="eastAsia" w:ascii="仿宋" w:hAnsi="仿宋" w:eastAsia="仿宋" w:cs="仿宋"/>
          <w:sz w:val="24"/>
          <w:highlight w:val="none"/>
        </w:rPr>
        <w:t>万元</w:t>
      </w:r>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5.采购需求：</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219"/>
        <w:gridCol w:w="755"/>
        <w:gridCol w:w="1945"/>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4" w:type="pct"/>
            <w:shd w:val="clear" w:color="auto" w:fill="9CC2E5"/>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sz w:val="24"/>
                <w:szCs w:val="24"/>
              </w:rPr>
            </w:pPr>
            <w:r>
              <w:rPr>
                <w:rFonts w:hint="eastAsia" w:ascii="仿宋" w:hAnsi="仿宋" w:eastAsia="仿宋" w:cs="仿宋"/>
                <w:b/>
                <w:sz w:val="24"/>
                <w:szCs w:val="24"/>
                <w:lang w:val="en-US" w:eastAsia="zh-CN"/>
              </w:rPr>
              <w:t>包</w:t>
            </w:r>
            <w:r>
              <w:rPr>
                <w:rFonts w:hint="eastAsia" w:ascii="仿宋" w:hAnsi="仿宋" w:eastAsia="仿宋" w:cs="仿宋"/>
                <w:b/>
                <w:sz w:val="24"/>
                <w:szCs w:val="24"/>
              </w:rPr>
              <w:t>号</w:t>
            </w:r>
          </w:p>
        </w:tc>
        <w:tc>
          <w:tcPr>
            <w:tcW w:w="1888" w:type="pct"/>
            <w:shd w:val="clear" w:color="auto" w:fill="9CC2E5"/>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b/>
                <w:sz w:val="24"/>
                <w:szCs w:val="24"/>
              </w:rPr>
            </w:pPr>
            <w:r>
              <w:rPr>
                <w:rFonts w:hint="eastAsia" w:ascii="仿宋" w:hAnsi="仿宋" w:eastAsia="仿宋" w:cs="仿宋"/>
                <w:b/>
                <w:sz w:val="24"/>
                <w:szCs w:val="24"/>
              </w:rPr>
              <w:t>采购内容</w:t>
            </w:r>
          </w:p>
        </w:tc>
        <w:tc>
          <w:tcPr>
            <w:tcW w:w="443" w:type="pct"/>
            <w:shd w:val="clear" w:color="auto" w:fill="9CC2E5"/>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141" w:type="pct"/>
            <w:shd w:val="clear" w:color="auto" w:fill="9CC2E5"/>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b/>
                <w:sz w:val="24"/>
                <w:szCs w:val="24"/>
              </w:rPr>
            </w:pPr>
            <w:r>
              <w:rPr>
                <w:rFonts w:hint="eastAsia" w:ascii="仿宋" w:hAnsi="仿宋" w:eastAsia="仿宋" w:cs="仿宋"/>
                <w:b/>
                <w:sz w:val="24"/>
                <w:szCs w:val="24"/>
              </w:rPr>
              <w:t>部署位置</w:t>
            </w:r>
          </w:p>
        </w:tc>
        <w:tc>
          <w:tcPr>
            <w:tcW w:w="1141" w:type="pct"/>
            <w:shd w:val="clear" w:color="auto" w:fill="9CC2E5"/>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供货时间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4" w:type="pct"/>
            <w:vMerge w:val="restar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1888"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DWDM波分设备</w:t>
            </w:r>
          </w:p>
        </w:tc>
        <w:tc>
          <w:tcPr>
            <w:tcW w:w="443"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6套</w:t>
            </w:r>
          </w:p>
        </w:tc>
        <w:tc>
          <w:tcPr>
            <w:tcW w:w="1141" w:type="pct"/>
            <w:vMerge w:val="restar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金阳</w:t>
            </w:r>
            <w:r>
              <w:rPr>
                <w:rFonts w:hint="eastAsia" w:ascii="仿宋" w:hAnsi="仿宋" w:eastAsia="仿宋" w:cs="仿宋"/>
                <w:sz w:val="24"/>
                <w:szCs w:val="24"/>
              </w:rPr>
              <w:t>生产机房与同城</w:t>
            </w:r>
            <w:r>
              <w:rPr>
                <w:rFonts w:hint="eastAsia" w:ascii="仿宋" w:hAnsi="仿宋" w:eastAsia="仿宋" w:cs="仿宋"/>
                <w:sz w:val="24"/>
                <w:szCs w:val="24"/>
                <w:lang w:val="en-US" w:eastAsia="zh-CN"/>
              </w:rPr>
              <w:t>灾备</w:t>
            </w:r>
            <w:r>
              <w:rPr>
                <w:rFonts w:hint="eastAsia" w:ascii="仿宋" w:hAnsi="仿宋" w:eastAsia="仿宋" w:cs="仿宋"/>
                <w:sz w:val="24"/>
                <w:szCs w:val="24"/>
              </w:rPr>
              <w:t>机房及办公</w:t>
            </w:r>
            <w:r>
              <w:rPr>
                <w:rFonts w:hint="eastAsia" w:ascii="仿宋" w:hAnsi="仿宋" w:eastAsia="仿宋" w:cs="仿宋"/>
                <w:sz w:val="24"/>
                <w:szCs w:val="24"/>
                <w:lang w:val="en-US" w:eastAsia="zh-CN"/>
              </w:rPr>
              <w:t>机房</w:t>
            </w:r>
          </w:p>
        </w:tc>
        <w:tc>
          <w:tcPr>
            <w:tcW w:w="1141" w:type="pct"/>
            <w:vMerge w:val="restar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kern w:val="2"/>
                <w:sz w:val="24"/>
                <w:szCs w:val="24"/>
              </w:rPr>
              <w:t>收到中标通知书后，30个自然内提供所有产品</w:t>
            </w:r>
            <w:r>
              <w:rPr>
                <w:rFonts w:hint="eastAsia" w:ascii="仿宋" w:hAnsi="仿宋" w:eastAsia="仿宋" w:cs="仿宋"/>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4"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p>
        </w:tc>
        <w:tc>
          <w:tcPr>
            <w:tcW w:w="1888"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万兆接入交换机</w:t>
            </w:r>
          </w:p>
        </w:tc>
        <w:tc>
          <w:tcPr>
            <w:tcW w:w="443"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6台</w:t>
            </w:r>
          </w:p>
        </w:tc>
        <w:tc>
          <w:tcPr>
            <w:tcW w:w="1141" w:type="pct"/>
            <w:vMerge w:val="continue"/>
            <w:noWrap w:val="0"/>
            <w:vAlign w:val="center"/>
          </w:tcPr>
          <w:p>
            <w:pPr>
              <w:keepNext w:val="0"/>
              <w:keepLines w:val="0"/>
              <w:widowControl/>
              <w:suppressLineNumbers w:val="0"/>
              <w:spacing w:before="0" w:beforeAutospacing="0" w:after="0" w:afterAutospacing="0"/>
              <w:ind w:left="0" w:right="0" w:firstLine="240" w:firstLineChars="100"/>
              <w:jc w:val="center"/>
              <w:rPr>
                <w:rFonts w:hint="eastAsia" w:ascii="仿宋" w:hAnsi="仿宋" w:eastAsia="仿宋" w:cs="仿宋"/>
                <w:sz w:val="24"/>
                <w:szCs w:val="24"/>
              </w:rPr>
            </w:pPr>
          </w:p>
        </w:tc>
        <w:tc>
          <w:tcPr>
            <w:tcW w:w="1141" w:type="pct"/>
            <w:vMerge w:val="continue"/>
            <w:noWrap w:val="0"/>
            <w:vAlign w:val="center"/>
          </w:tcPr>
          <w:p>
            <w:pPr>
              <w:keepNext w:val="0"/>
              <w:keepLines w:val="0"/>
              <w:widowControl/>
              <w:suppressLineNumbers w:val="0"/>
              <w:spacing w:before="0" w:beforeAutospacing="0" w:after="0" w:afterAutospacing="0"/>
              <w:ind w:left="0" w:right="0" w:firstLine="240" w:firstLineChars="1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4"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p>
        </w:tc>
        <w:tc>
          <w:tcPr>
            <w:tcW w:w="1888"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接入交换机</w:t>
            </w:r>
          </w:p>
        </w:tc>
        <w:tc>
          <w:tcPr>
            <w:tcW w:w="443"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8台</w:t>
            </w:r>
          </w:p>
        </w:tc>
        <w:tc>
          <w:tcPr>
            <w:tcW w:w="1141" w:type="pct"/>
            <w:vMerge w:val="continue"/>
            <w:noWrap w:val="0"/>
            <w:vAlign w:val="center"/>
          </w:tcPr>
          <w:p>
            <w:pPr>
              <w:keepNext w:val="0"/>
              <w:keepLines w:val="0"/>
              <w:widowControl/>
              <w:suppressLineNumbers w:val="0"/>
              <w:spacing w:before="0" w:beforeAutospacing="0" w:after="0" w:afterAutospacing="0"/>
              <w:ind w:left="0" w:right="0" w:firstLine="240" w:firstLineChars="100"/>
              <w:jc w:val="center"/>
              <w:rPr>
                <w:rFonts w:hint="eastAsia" w:ascii="仿宋" w:hAnsi="仿宋" w:eastAsia="仿宋" w:cs="仿宋"/>
                <w:sz w:val="24"/>
                <w:szCs w:val="24"/>
              </w:rPr>
            </w:pPr>
          </w:p>
        </w:tc>
        <w:tc>
          <w:tcPr>
            <w:tcW w:w="1141" w:type="pct"/>
            <w:vMerge w:val="continue"/>
            <w:noWrap w:val="0"/>
            <w:vAlign w:val="center"/>
          </w:tcPr>
          <w:p>
            <w:pPr>
              <w:keepNext w:val="0"/>
              <w:keepLines w:val="0"/>
              <w:widowControl/>
              <w:suppressLineNumbers w:val="0"/>
              <w:spacing w:before="0" w:beforeAutospacing="0" w:after="0" w:afterAutospacing="0"/>
              <w:ind w:left="0" w:right="0" w:firstLine="240" w:firstLineChars="1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4"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p>
        </w:tc>
        <w:tc>
          <w:tcPr>
            <w:tcW w:w="1888"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万兆接入交换机配套40G多模光模块</w:t>
            </w:r>
          </w:p>
        </w:tc>
        <w:tc>
          <w:tcPr>
            <w:tcW w:w="443"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24个</w:t>
            </w:r>
          </w:p>
        </w:tc>
        <w:tc>
          <w:tcPr>
            <w:tcW w:w="1141"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交换机对应模块</w:t>
            </w:r>
          </w:p>
        </w:tc>
        <w:tc>
          <w:tcPr>
            <w:tcW w:w="1141"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4"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p>
        </w:tc>
        <w:tc>
          <w:tcPr>
            <w:tcW w:w="1888"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万兆接入交换机配套万兆多模光模块</w:t>
            </w:r>
          </w:p>
        </w:tc>
        <w:tc>
          <w:tcPr>
            <w:tcW w:w="443"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60个</w:t>
            </w:r>
          </w:p>
        </w:tc>
        <w:tc>
          <w:tcPr>
            <w:tcW w:w="1141"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交换机对应模块</w:t>
            </w:r>
          </w:p>
        </w:tc>
        <w:tc>
          <w:tcPr>
            <w:tcW w:w="1141"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4"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p>
        </w:tc>
        <w:tc>
          <w:tcPr>
            <w:tcW w:w="1888"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b w:val="0"/>
                <w:bCs w:val="0"/>
                <w:color w:val="auto"/>
                <w:sz w:val="24"/>
                <w:szCs w:val="24"/>
              </w:rPr>
              <w:t>千兆</w:t>
            </w:r>
            <w:r>
              <w:rPr>
                <w:rFonts w:hint="eastAsia" w:ascii="仿宋" w:hAnsi="仿宋" w:eastAsia="仿宋" w:cs="仿宋"/>
                <w:sz w:val="24"/>
                <w:szCs w:val="24"/>
              </w:rPr>
              <w:t>接入光转电模块</w:t>
            </w:r>
          </w:p>
        </w:tc>
        <w:tc>
          <w:tcPr>
            <w:tcW w:w="443"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24个</w:t>
            </w:r>
          </w:p>
        </w:tc>
        <w:tc>
          <w:tcPr>
            <w:tcW w:w="1141"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交换机对应模块</w:t>
            </w:r>
          </w:p>
        </w:tc>
        <w:tc>
          <w:tcPr>
            <w:tcW w:w="1141"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p>
        </w:tc>
      </w:tr>
    </w:tbl>
    <w:p>
      <w:pPr>
        <w:pStyle w:val="2"/>
        <w:rPr>
          <w:rFonts w:hint="eastAsia" w:ascii="仿宋" w:hAnsi="仿宋" w:eastAsia="仿宋" w:cs="仿宋"/>
          <w:sz w:val="24"/>
          <w:highlight w:val="none"/>
        </w:rPr>
      </w:pPr>
    </w:p>
    <w:p>
      <w:pPr>
        <w:shd w:val="clear" w:color="auto" w:fill="auto"/>
        <w:spacing w:before="200" w:after="200" w:line="360" w:lineRule="auto"/>
        <w:rPr>
          <w:rFonts w:hint="eastAsia" w:ascii="仿宋" w:hAnsi="仿宋" w:eastAsia="仿宋" w:cs="仿宋"/>
          <w:b/>
          <w:kern w:val="0"/>
          <w:sz w:val="24"/>
          <w:highlight w:val="none"/>
        </w:rPr>
      </w:pPr>
      <w:bookmarkStart w:id="3" w:name="_Toc28359003"/>
      <w:bookmarkStart w:id="4" w:name="_Toc28359080"/>
      <w:r>
        <w:rPr>
          <w:rFonts w:hint="eastAsia" w:ascii="仿宋" w:hAnsi="仿宋" w:eastAsia="仿宋" w:cs="仿宋"/>
          <w:b/>
          <w:kern w:val="0"/>
          <w:sz w:val="24"/>
          <w:highlight w:val="none"/>
        </w:rPr>
        <w:t>二、投标人的资格要求</w:t>
      </w:r>
      <w:bookmarkEnd w:id="3"/>
      <w:bookmarkEnd w:id="4"/>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投标人应具有独立承担民事责任的能力；</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投标人应具有良好的商业信誉和健全的财务会计制度；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投标人应具有履行合同所必需的设备和专业技术能力；</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投标人应有依法缴纳税收和社会保障资金的良好记录；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投标人参加此项采购活动前三年内，在经营活动中没有重大违法记录；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信用信息截止时点为开标当日</w:t>
      </w:r>
      <w:r>
        <w:rPr>
          <w:rFonts w:hint="eastAsia" w:ascii="仿宋" w:hAnsi="仿宋" w:eastAsia="仿宋" w:cs="仿宋"/>
          <w:sz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本次招标不接受联合体投标；</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投标人应购买本项目招标文件。</w:t>
      </w:r>
    </w:p>
    <w:p>
      <w:pPr>
        <w:shd w:val="clear" w:color="auto" w:fill="auto"/>
        <w:spacing w:before="200" w:after="200" w:line="360" w:lineRule="auto"/>
        <w:rPr>
          <w:rFonts w:hint="eastAsia" w:ascii="仿宋" w:hAnsi="仿宋" w:eastAsia="仿宋" w:cs="仿宋"/>
          <w:b/>
          <w:kern w:val="0"/>
          <w:sz w:val="24"/>
          <w:highlight w:val="none"/>
        </w:rPr>
      </w:pPr>
      <w:bookmarkStart w:id="5" w:name="_Toc28359004"/>
      <w:bookmarkStart w:id="6" w:name="_Toc28359081"/>
      <w:r>
        <w:rPr>
          <w:rFonts w:hint="eastAsia" w:ascii="仿宋" w:hAnsi="仿宋" w:eastAsia="仿宋" w:cs="仿宋"/>
          <w:b/>
          <w:kern w:val="0"/>
          <w:sz w:val="24"/>
          <w:highlight w:val="none"/>
        </w:rPr>
        <w:t>三、获取招标文件</w:t>
      </w:r>
      <w:bookmarkEnd w:id="5"/>
      <w:bookmarkEnd w:id="6"/>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1.时间：</w:t>
      </w:r>
      <w:r>
        <w:rPr>
          <w:rFonts w:hint="eastAsia" w:ascii="仿宋" w:hAnsi="仿宋" w:eastAsia="仿宋" w:cs="仿宋"/>
          <w:sz w:val="24"/>
          <w:highlight w:val="none"/>
          <w:lang w:eastAsia="zh-CN"/>
        </w:rPr>
        <w:t>2023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日至</w:t>
      </w:r>
      <w:r>
        <w:rPr>
          <w:rFonts w:hint="eastAsia" w:ascii="仿宋" w:hAnsi="仿宋" w:eastAsia="仿宋" w:cs="仿宋"/>
          <w:sz w:val="24"/>
          <w:highlight w:val="none"/>
          <w:lang w:eastAsia="zh-CN"/>
        </w:rPr>
        <w:t>2023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31</w:t>
      </w:r>
      <w:r>
        <w:rPr>
          <w:rFonts w:hint="eastAsia" w:ascii="仿宋" w:hAnsi="仿宋" w:eastAsia="仿宋" w:cs="仿宋"/>
          <w:sz w:val="24"/>
          <w:highlight w:val="none"/>
        </w:rPr>
        <w:t>日（每天上午9:00至11:30，下午13:00至16:00（北京时间，法定节假日除外）。</w:t>
      </w:r>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2.获取网址：</w:t>
      </w:r>
      <w:r>
        <w:rPr>
          <w:rFonts w:hint="eastAsia" w:ascii="仿宋" w:hAnsi="仿宋" w:eastAsia="仿宋" w:cs="仿宋"/>
          <w:kern w:val="0"/>
          <w:sz w:val="24"/>
          <w:highlight w:val="none"/>
        </w:rPr>
        <w:t>中国通用招标网http://cgci.china-tender.com.cn，下载电子版文件</w:t>
      </w:r>
      <w:r>
        <w:rPr>
          <w:rFonts w:hint="eastAsia" w:ascii="仿宋" w:hAnsi="仿宋" w:eastAsia="仿宋" w:cs="仿宋"/>
          <w:sz w:val="24"/>
          <w:highlight w:val="none"/>
        </w:rPr>
        <w:t>。</w:t>
      </w:r>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3.方式：</w:t>
      </w:r>
    </w:p>
    <w:p>
      <w:pPr>
        <w:shd w:val="clear" w:color="auto" w:fill="auto"/>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（1）有意向的投标人应先在中国通用招标网http://cgci.china-tender.com.cn免费注册，注册完成后请按照网上操作流程进行购买。中国通用招标网技术支持电话：400-680-8126。注册审核电话：400-680-8126。</w:t>
      </w:r>
    </w:p>
    <w:p>
      <w:pPr>
        <w:shd w:val="clear" w:color="auto" w:fill="auto"/>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（2）购买标书流程：投标人在通用招标网登陆后，点击“我要报名”，搜索项目名称或项目编号，具体购买方式包括：</w:t>
      </w:r>
    </w:p>
    <w:p>
      <w:pPr>
        <w:shd w:val="clear" w:color="auto" w:fill="auto"/>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 选择网上支付方式购买招标文件的投标人在标书款支付成功后（</w:t>
      </w:r>
      <w:r>
        <w:rPr>
          <w:rFonts w:hint="eastAsia" w:ascii="仿宋" w:hAnsi="仿宋" w:eastAsia="仿宋" w:cs="仿宋"/>
          <w:b/>
          <w:bCs/>
          <w:kern w:val="0"/>
          <w:sz w:val="24"/>
          <w:highlight w:val="none"/>
        </w:rPr>
        <w:t>请选择标书款电子发票，选择纸质发票请自行前往标书室领取</w:t>
      </w:r>
      <w:r>
        <w:rPr>
          <w:rFonts w:hint="eastAsia" w:ascii="仿宋" w:hAnsi="仿宋" w:eastAsia="仿宋" w:cs="仿宋"/>
          <w:kern w:val="0"/>
          <w:sz w:val="24"/>
          <w:highlight w:val="none"/>
        </w:rPr>
        <w:t>），即可在本网站下载电子版招标文件；</w:t>
      </w:r>
    </w:p>
    <w:p>
      <w:pPr>
        <w:shd w:val="clear" w:color="auto" w:fill="auto"/>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 选择以电汇方式购买招标文件的投标人，按照系统提供的账号进行汇款，在汇款成功后（</w:t>
      </w:r>
      <w:r>
        <w:rPr>
          <w:rFonts w:hint="eastAsia" w:ascii="仿宋" w:hAnsi="仿宋" w:eastAsia="仿宋" w:cs="仿宋"/>
          <w:b/>
          <w:bCs/>
          <w:kern w:val="0"/>
          <w:sz w:val="24"/>
          <w:highlight w:val="none"/>
        </w:rPr>
        <w:t>请选择标书款电子发票，选择纸质发票请自行前往标书室领取</w:t>
      </w:r>
      <w:r>
        <w:rPr>
          <w:rFonts w:hint="eastAsia" w:ascii="仿宋" w:hAnsi="仿宋" w:eastAsia="仿宋" w:cs="仿宋"/>
          <w:kern w:val="0"/>
          <w:sz w:val="24"/>
          <w:highlight w:val="none"/>
        </w:rPr>
        <w:t>），即可在本网站下载电子版招标文件。</w:t>
      </w:r>
    </w:p>
    <w:p>
      <w:pPr>
        <w:shd w:val="clear" w:color="auto" w:fill="auto"/>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特别提示：</w:t>
      </w:r>
    </w:p>
    <w:p>
      <w:pPr>
        <w:shd w:val="clear" w:color="auto" w:fill="auto"/>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每次购买标书申请系统生成的账号不同，请按照系统生成的账号进行付款，不要重复支付；</w:t>
      </w:r>
    </w:p>
    <w:p>
      <w:pPr>
        <w:shd w:val="clear" w:color="auto" w:fill="auto"/>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汇款金额必须与系统提示金额相同，否则将会被退回。</w:t>
      </w:r>
    </w:p>
    <w:p>
      <w:pPr>
        <w:shd w:val="clear" w:color="auto" w:fill="auto"/>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（3）招标文件售价：人民币500元，售后不退。</w:t>
      </w:r>
    </w:p>
    <w:p>
      <w:pPr>
        <w:shd w:val="clear" w:color="auto" w:fill="auto"/>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（4）通用技术大厦标书室地址：北京市丰台区西三环南路14号院首科大厦A座4层405号中技国际招标有限公司</w:t>
      </w:r>
      <w:r>
        <w:rPr>
          <w:rFonts w:hint="eastAsia" w:ascii="仿宋" w:hAnsi="仿宋" w:eastAsia="仿宋" w:cs="仿宋"/>
          <w:kern w:val="0"/>
          <w:sz w:val="24"/>
          <w:highlight w:val="none"/>
          <w:lang w:val="en-US" w:eastAsia="zh-CN"/>
        </w:rPr>
        <w:t>标书室</w:t>
      </w:r>
      <w:r>
        <w:rPr>
          <w:rFonts w:hint="eastAsia" w:ascii="仿宋" w:hAnsi="仿宋" w:eastAsia="仿宋" w:cs="仿宋"/>
          <w:kern w:val="0"/>
          <w:sz w:val="24"/>
          <w:highlight w:val="none"/>
        </w:rPr>
        <w:t>。</w:t>
      </w:r>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（5）</w:t>
      </w:r>
      <w:r>
        <w:rPr>
          <w:rFonts w:hint="eastAsia" w:ascii="仿宋" w:hAnsi="仿宋" w:eastAsia="仿宋" w:cs="仿宋"/>
          <w:sz w:val="24"/>
          <w:highlight w:val="none"/>
        </w:rPr>
        <w:t>标书室工作时间：上午9:00－11:00时、下午14:00－16:00 时。</w:t>
      </w:r>
    </w:p>
    <w:p>
      <w:pPr>
        <w:shd w:val="clear" w:color="auto" w:fill="auto"/>
        <w:spacing w:before="200" w:after="200" w:line="360" w:lineRule="auto"/>
        <w:rPr>
          <w:rFonts w:hint="eastAsia" w:ascii="仿宋" w:hAnsi="仿宋" w:eastAsia="仿宋" w:cs="仿宋"/>
          <w:b/>
          <w:kern w:val="0"/>
          <w:sz w:val="24"/>
          <w:highlight w:val="none"/>
        </w:rPr>
      </w:pPr>
      <w:bookmarkStart w:id="7" w:name="_Toc28359082"/>
      <w:bookmarkStart w:id="8" w:name="_Toc28359005"/>
      <w:r>
        <w:rPr>
          <w:rFonts w:hint="eastAsia" w:ascii="仿宋" w:hAnsi="仿宋" w:eastAsia="仿宋" w:cs="仿宋"/>
          <w:b/>
          <w:kern w:val="0"/>
          <w:sz w:val="24"/>
          <w:highlight w:val="none"/>
        </w:rPr>
        <w:t>四、</w:t>
      </w:r>
      <w:bookmarkEnd w:id="7"/>
      <w:bookmarkEnd w:id="8"/>
      <w:r>
        <w:rPr>
          <w:rFonts w:hint="eastAsia" w:ascii="仿宋" w:hAnsi="仿宋" w:eastAsia="仿宋" w:cs="仿宋"/>
          <w:b/>
          <w:kern w:val="0"/>
          <w:sz w:val="24"/>
          <w:highlight w:val="none"/>
        </w:rPr>
        <w:t>提交投标文件截止时间、开标时间和地点</w:t>
      </w:r>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1.时间：2023年</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0时（北京时间）。</w:t>
      </w:r>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2.地点：北京市丰台区西三环南路14号院首科大厦A座4层405号中技国际招标有限公司第</w:t>
      </w:r>
      <w:r>
        <w:rPr>
          <w:rFonts w:hint="eastAsia" w:ascii="仿宋" w:hAnsi="仿宋" w:eastAsia="仿宋" w:cs="仿宋"/>
          <w:sz w:val="24"/>
          <w:highlight w:val="none"/>
          <w:lang w:val="en-US" w:eastAsia="zh-CN"/>
        </w:rPr>
        <w:t>十四</w:t>
      </w:r>
      <w:r>
        <w:rPr>
          <w:rFonts w:hint="eastAsia" w:ascii="仿宋" w:hAnsi="仿宋" w:eastAsia="仿宋" w:cs="仿宋"/>
          <w:sz w:val="24"/>
          <w:highlight w:val="none"/>
        </w:rPr>
        <w:t>评标室。</w:t>
      </w:r>
    </w:p>
    <w:p>
      <w:pPr>
        <w:shd w:val="clear" w:color="auto" w:fill="auto"/>
        <w:spacing w:before="200" w:after="200" w:line="360" w:lineRule="auto"/>
        <w:rPr>
          <w:rFonts w:hint="eastAsia" w:ascii="仿宋" w:hAnsi="仿宋" w:eastAsia="仿宋" w:cs="仿宋"/>
          <w:b/>
          <w:kern w:val="0"/>
          <w:sz w:val="24"/>
          <w:highlight w:val="none"/>
        </w:rPr>
      </w:pPr>
      <w:bookmarkStart w:id="9" w:name="_Toc28359084"/>
      <w:bookmarkStart w:id="10" w:name="_Toc28359007"/>
      <w:r>
        <w:rPr>
          <w:rFonts w:hint="eastAsia" w:ascii="仿宋" w:hAnsi="仿宋" w:eastAsia="仿宋" w:cs="仿宋"/>
          <w:b/>
          <w:kern w:val="0"/>
          <w:sz w:val="24"/>
          <w:highlight w:val="none"/>
        </w:rPr>
        <w:t>五、公告期限</w:t>
      </w:r>
      <w:bookmarkEnd w:id="9"/>
      <w:bookmarkEnd w:id="10"/>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pPr>
        <w:shd w:val="clear" w:color="auto" w:fill="auto"/>
        <w:spacing w:before="200" w:after="200" w:line="360" w:lineRule="auto"/>
        <w:rPr>
          <w:rFonts w:hint="eastAsia" w:ascii="仿宋" w:hAnsi="仿宋" w:eastAsia="仿宋" w:cs="仿宋"/>
          <w:b/>
          <w:kern w:val="0"/>
          <w:sz w:val="24"/>
          <w:highlight w:val="none"/>
        </w:rPr>
      </w:pPr>
      <w:bookmarkStart w:id="11" w:name="_Toc28359008"/>
      <w:bookmarkStart w:id="12" w:name="_Toc28359085"/>
      <w:r>
        <w:rPr>
          <w:rFonts w:hint="eastAsia" w:ascii="仿宋" w:hAnsi="仿宋" w:eastAsia="仿宋" w:cs="仿宋"/>
          <w:b/>
          <w:kern w:val="0"/>
          <w:sz w:val="24"/>
          <w:highlight w:val="none"/>
        </w:rPr>
        <w:t>六、对本次招标提出询问，请按以下方式联系</w:t>
      </w:r>
      <w:bookmarkEnd w:id="11"/>
      <w:bookmarkEnd w:id="12"/>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1.招标人信息</w:t>
      </w:r>
    </w:p>
    <w:p>
      <w:pPr>
        <w:widowControl w:val="0"/>
        <w:shd w:val="clear" w:color="auto" w:fill="auto"/>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中国证券金融股份有限公司</w:t>
      </w:r>
    </w:p>
    <w:p>
      <w:pPr>
        <w:widowControl w:val="0"/>
        <w:shd w:val="clear" w:color="auto" w:fill="auto"/>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eastAsia="zh-CN"/>
        </w:rPr>
        <w:t>北京市西城区丰盛胡同</w:t>
      </w:r>
      <w:r>
        <w:rPr>
          <w:rFonts w:hint="eastAsia" w:ascii="仿宋" w:hAnsi="仿宋" w:eastAsia="仿宋" w:cs="仿宋"/>
          <w:sz w:val="24"/>
          <w:highlight w:val="none"/>
          <w:lang w:val="en-US" w:eastAsia="zh-CN"/>
        </w:rPr>
        <w:t>28号太平洋保险大厦15层</w:t>
      </w:r>
    </w:p>
    <w:p>
      <w:pPr>
        <w:pStyle w:val="2"/>
        <w:rPr>
          <w:rFonts w:hint="eastAsia" w:ascii="仿宋" w:hAnsi="仿宋" w:eastAsia="仿宋" w:cs="仿宋"/>
          <w:lang w:val="en-US" w:eastAsia="zh-CN"/>
        </w:rPr>
      </w:pPr>
      <w:r>
        <w:rPr>
          <w:rFonts w:hint="eastAsia" w:ascii="仿宋" w:hAnsi="仿宋" w:eastAsia="仿宋" w:cs="仿宋"/>
          <w:sz w:val="24"/>
          <w:highlight w:val="none"/>
        </w:rPr>
        <w:t>项目联系人：</w:t>
      </w:r>
      <w:r>
        <w:rPr>
          <w:rFonts w:hint="eastAsia" w:ascii="仿宋" w:hAnsi="仿宋" w:eastAsia="仿宋" w:cs="仿宋"/>
          <w:sz w:val="24"/>
          <w:highlight w:val="none"/>
          <w:lang w:eastAsia="zh-CN"/>
        </w:rPr>
        <w:t>王先生、罗先生</w:t>
      </w:r>
    </w:p>
    <w:p>
      <w:pPr>
        <w:widowControl w:val="0"/>
        <w:shd w:val="clear" w:color="auto" w:fill="auto"/>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电　  话：</w:t>
      </w:r>
      <w:r>
        <w:rPr>
          <w:rFonts w:hint="eastAsia" w:ascii="仿宋" w:hAnsi="仿宋" w:eastAsia="仿宋" w:cs="仿宋"/>
          <w:sz w:val="24"/>
          <w:highlight w:val="none"/>
          <w:lang w:val="en-US" w:eastAsia="zh-CN"/>
        </w:rPr>
        <w:t>010-63211773/1635</w:t>
      </w:r>
    </w:p>
    <w:p>
      <w:pPr>
        <w:widowControl w:val="0"/>
        <w:shd w:val="clear" w:color="auto" w:fill="auto"/>
        <w:spacing w:line="360" w:lineRule="auto"/>
        <w:ind w:firstLine="480" w:firstLineChars="200"/>
        <w:rPr>
          <w:rFonts w:hint="eastAsia" w:ascii="仿宋" w:hAnsi="仿宋" w:eastAsia="仿宋" w:cs="仿宋"/>
          <w:sz w:val="24"/>
          <w:highlight w:val="none"/>
        </w:rPr>
      </w:pPr>
      <w:bookmarkStart w:id="13" w:name="_Toc28359009"/>
      <w:bookmarkStart w:id="14" w:name="_Toc28359086"/>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2.招标代理机构信息</w:t>
      </w:r>
      <w:bookmarkEnd w:id="13"/>
      <w:bookmarkEnd w:id="14"/>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中技</w:t>
      </w:r>
      <w:r>
        <w:rPr>
          <w:rFonts w:hint="eastAsia" w:ascii="仿宋" w:hAnsi="仿宋" w:eastAsia="仿宋" w:cs="仿宋"/>
          <w:sz w:val="24"/>
          <w:highlight w:val="none"/>
        </w:rPr>
        <w:t>国际招标有限公司</w:t>
      </w:r>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址：北京市丰台区丽泽通用时代中心C座</w:t>
      </w:r>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项目联系人：张蕊 赵博文</w:t>
      </w:r>
    </w:p>
    <w:p>
      <w:pPr>
        <w:widowControl w:val="0"/>
        <w:shd w:val="clear" w:color="auto" w:fill="auto"/>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　　  话：010-81168634、010-81168702</w:t>
      </w:r>
    </w:p>
    <w:p>
      <w:pPr>
        <w:widowControl w:val="0"/>
        <w:shd w:val="clear" w:color="auto" w:fill="auto"/>
        <w:spacing w:line="24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p>
    <w:p>
      <w:pPr>
        <w:shd w:val="clear" w:color="auto" w:fill="auto"/>
        <w:rPr>
          <w:rFonts w:hint="eastAsia" w:ascii="仿宋" w:hAnsi="仿宋" w:eastAsia="仿宋" w:cs="仿宋"/>
          <w:highlight w:val="none"/>
        </w:rPr>
      </w:pPr>
    </w:p>
    <w:p>
      <w:pPr>
        <w:shd w:val="clear" w:color="auto" w:fill="auto"/>
        <w:rPr>
          <w:rFonts w:hint="eastAsia" w:ascii="仿宋" w:hAnsi="仿宋" w:eastAsia="仿宋" w:cs="仿宋"/>
          <w:sz w:val="24"/>
          <w:highlight w:val="none"/>
        </w:rPr>
      </w:pPr>
      <w:r>
        <w:rPr>
          <w:rFonts w:hint="eastAsia" w:ascii="仿宋" w:hAnsi="仿宋" w:eastAsia="仿宋" w:cs="仿宋"/>
          <w:highlight w:val="non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eastAsia="zh-CN"/>
        </w:rPr>
        <w:t>2023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TEyM2M3MDRkYjViZDBhY2VkNDRkZjBlYTliYmMifQ=="/>
  </w:docVars>
  <w:rsids>
    <w:rsidRoot w:val="0A3260C9"/>
    <w:rsid w:val="0A32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styleId="3">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1376</Words>
  <Characters>1648</Characters>
  <Lines>0</Lines>
  <Paragraphs>0</Paragraphs>
  <TotalTime>1</TotalTime>
  <ScaleCrop>false</ScaleCrop>
  <LinksUpToDate>false</LinksUpToDate>
  <CharactersWithSpaces>1746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2023-05-24T01:29:00Z</dcterms:created>
  <dc:creator>我想我是博妹</dc:creator>
  <cp:lastModifiedBy>我想我是博妹</cp:lastModifiedBy>
  <dcterms:modified xsi:type="dcterms:W3CDTF">2023-05-24T01:31:09Z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9A8FED8D8B9B4D70AC872A1887702197_11</vt:lpwstr>
  </property>
</Properties>
</file>